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7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7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общественных обсуждений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7"/>
        <w:jc w:val="center"/>
        <w:rPr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955"/>
          <w:rFonts w:eastAsia="Calibri"/>
          <w:sz w:val="28"/>
          <w:szCs w:val="28"/>
          <w:highlight w:val="white"/>
        </w:rPr>
        <w:t xml:space="preserve">п</w:t>
      </w:r>
      <w:r>
        <w:rPr>
          <w:rStyle w:val="955"/>
          <w:rFonts w:eastAsia="Calibri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sz w:val="28"/>
          <w:szCs w:val="28"/>
          <w:highlight w:val="none"/>
        </w:rPr>
        <w:t xml:space="preserve">«</w:t>
      </w:r>
      <w:r>
        <w:rPr>
          <w:b/>
          <w:bCs/>
          <w:sz w:val="28"/>
          <w:szCs w:val="28"/>
        </w:rPr>
        <w:t xml:space="preserve">Об утверждении муниципальной программы «Развитие экономического потенциала и формирование благоприятного предпринимательского климата в Чернянском районе Белгородской области»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 xml:space="preserve">17</w:t>
      </w:r>
      <w:r>
        <w:rPr>
          <w:b/>
          <w:bCs/>
          <w:sz w:val="28"/>
          <w:szCs w:val="28"/>
        </w:rPr>
        <w:t xml:space="preserve"> декабря 2024 года </w:t>
      </w:r>
      <w:r>
        <w:rPr>
          <w:b/>
          <w:bCs/>
          <w:sz w:val="28"/>
          <w:szCs w:val="28"/>
        </w:rPr>
        <w:t xml:space="preserve">                                                               п. Чернянка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Председательствующий: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Белянская </w:t>
      </w:r>
      <w:r>
        <w:rPr>
          <w:sz w:val="28"/>
          <w:szCs w:val="28"/>
          <w:highlight w:val="none"/>
          <w:lang w:eastAsia="zh-CN"/>
        </w:rPr>
        <w:t xml:space="preserve">Н.</w:t>
      </w:r>
      <w:r>
        <w:rPr>
          <w:sz w:val="28"/>
          <w:szCs w:val="28"/>
          <w:highlight w:val="none"/>
          <w:lang w:eastAsia="zh-CN"/>
        </w:rPr>
        <w:t xml:space="preserve">М.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Секретарь: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Должикова </w:t>
      </w:r>
      <w:r>
        <w:rPr>
          <w:sz w:val="28"/>
          <w:szCs w:val="28"/>
          <w:highlight w:val="none"/>
          <w:lang w:eastAsia="zh-CN"/>
        </w:rPr>
        <w:t xml:space="preserve">Н.А.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Члены комиссии:</w:t>
      </w:r>
      <w:r>
        <w:rPr>
          <w:sz w:val="28"/>
          <w:szCs w:val="28"/>
          <w:highlight w:val="none"/>
          <w:lang w:eastAsia="zh-CN"/>
        </w:rPr>
        <w:t xml:space="preserve"> Елфимов </w:t>
      </w:r>
      <w:r>
        <w:rPr>
          <w:sz w:val="28"/>
          <w:szCs w:val="28"/>
          <w:highlight w:val="none"/>
          <w:lang w:eastAsia="zh-CN"/>
        </w:rPr>
        <w:t xml:space="preserve">А.С., </w:t>
      </w:r>
      <w:r>
        <w:rPr>
          <w:sz w:val="28"/>
          <w:szCs w:val="28"/>
          <w:highlight w:val="none"/>
          <w:lang w:eastAsia="zh-CN"/>
        </w:rPr>
        <w:t xml:space="preserve">Гостева </w:t>
      </w:r>
      <w:r>
        <w:rPr>
          <w:sz w:val="28"/>
          <w:szCs w:val="28"/>
          <w:highlight w:val="none"/>
          <w:lang w:eastAsia="zh-CN"/>
        </w:rPr>
        <w:t xml:space="preserve">Н.И., </w:t>
      </w:r>
      <w:r>
        <w:rPr>
          <w:sz w:val="28"/>
          <w:szCs w:val="28"/>
          <w:highlight w:val="none"/>
          <w:lang w:eastAsia="zh-CN"/>
        </w:rPr>
        <w:t xml:space="preserve">Стрекозов </w:t>
      </w:r>
      <w:r>
        <w:rPr>
          <w:sz w:val="28"/>
          <w:szCs w:val="28"/>
          <w:highlight w:val="none"/>
          <w:lang w:eastAsia="zh-CN"/>
        </w:rPr>
        <w:t xml:space="preserve">Э.Н., </w:t>
      </w:r>
      <w:r>
        <w:rPr>
          <w:sz w:val="28"/>
          <w:szCs w:val="28"/>
          <w:highlight w:val="none"/>
          <w:lang w:eastAsia="zh-CN"/>
        </w:rPr>
        <w:t xml:space="preserve">Панина </w:t>
      </w:r>
      <w:r>
        <w:rPr>
          <w:sz w:val="28"/>
          <w:szCs w:val="28"/>
          <w:highlight w:val="none"/>
          <w:lang w:eastAsia="zh-CN"/>
        </w:rPr>
        <w:t xml:space="preserve">Л.А.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highlight w:val="none"/>
          <w:lang w:eastAsia="zh-CN"/>
        </w:rPr>
        <w:t xml:space="preserve">Дворцевая </w:t>
      </w:r>
      <w:r>
        <w:rPr>
          <w:sz w:val="28"/>
          <w:szCs w:val="28"/>
          <w:highlight w:val="none"/>
          <w:lang w:eastAsia="zh-CN"/>
        </w:rPr>
        <w:t xml:space="preserve">А.Р., </w:t>
      </w:r>
      <w:r>
        <w:rPr>
          <w:sz w:val="28"/>
          <w:szCs w:val="28"/>
          <w:highlight w:val="none"/>
          <w:lang w:eastAsia="zh-CN"/>
        </w:rPr>
        <w:t xml:space="preserve">Николаева </w:t>
      </w:r>
      <w:r>
        <w:rPr>
          <w:sz w:val="28"/>
          <w:szCs w:val="28"/>
          <w:highlight w:val="none"/>
          <w:lang w:eastAsia="zh-CN"/>
        </w:rPr>
        <w:t xml:space="preserve">С.Н.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20"/>
        <w:jc w:val="both"/>
        <w:spacing w:after="0" w:line="240" w:lineRule="auto"/>
        <w:tabs>
          <w:tab w:val="clear" w:pos="720" w:leader="none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общественных</w:t>
      </w:r>
      <w:r>
        <w:rPr>
          <w:sz w:val="28"/>
          <w:szCs w:val="28"/>
        </w:rPr>
        <w:t xml:space="preserve"> обсуждений</w:t>
      </w:r>
      <w:r>
        <w:rPr>
          <w:sz w:val="28"/>
          <w:szCs w:val="28"/>
        </w:rPr>
        <w:t xml:space="preserve"> назначено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администрации муниципального района «Чернянский район» Белгородской области от 02 декабря 2024 года № 762-р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общественных обсуждений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роекта постановления администрации муниципального района «Чернянский район» Белгородской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муниципальной программы «Развитие экономического потенциала и формирование благоприятного предпринимательского климата в Чернянском районе Белгородской области»</w:t>
      </w:r>
      <w:r>
        <w:rPr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проведения общественных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обсуждений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района «Чернянский район» Белгородской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567"/>
        <w:jc w:val="both"/>
        <w:rPr>
          <w:b w:val="0"/>
          <w:bCs w:val="0"/>
          <w:sz w:val="28"/>
          <w:szCs w:val="28"/>
          <w:highlight w:val="none"/>
          <w:u w:val="none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955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п</w:t>
      </w:r>
      <w:r>
        <w:rPr>
          <w:rStyle w:val="955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роекта постановления администрации муниципального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 </w:t>
      </w:r>
      <w:r>
        <w:rPr>
          <w:rStyle w:val="955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«Развитие экономического потенциала и </w:t>
      </w:r>
      <w:r>
        <w:rPr>
          <w:b w:val="0"/>
          <w:bCs w:val="0"/>
          <w:sz w:val="28"/>
          <w:szCs w:val="28"/>
          <w:u w:val="none"/>
        </w:rPr>
        <w:t xml:space="preserve">формирование благоприятного предпринимательского климата в Чернянском </w:t>
      </w:r>
      <w:r>
        <w:rPr>
          <w:b w:val="0"/>
          <w:bCs w:val="0"/>
          <w:sz w:val="28"/>
          <w:szCs w:val="28"/>
          <w:u w:val="none"/>
        </w:rPr>
        <w:t xml:space="preserve">районе Белгородской области».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ind w:firstLine="567"/>
        <w:jc w:val="both"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Период проведения общественных обсуждений: </w:t>
      </w:r>
      <w:r>
        <w:rPr>
          <w:b w:val="0"/>
          <w:bCs w:val="0"/>
          <w:sz w:val="28"/>
          <w:szCs w:val="28"/>
          <w:highlight w:val="white"/>
        </w:rPr>
        <w:t xml:space="preserve">со 02 декабря 2024 года</w:t>
      </w:r>
      <w:r>
        <w:rPr>
          <w:sz w:val="28"/>
          <w:szCs w:val="28"/>
          <w:highlight w:val="white"/>
        </w:rPr>
        <w:t xml:space="preserve"> по 16 декабря 2024 года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ind w:firstLine="567"/>
        <w:jc w:val="both"/>
        <w:rPr>
          <w:sz w:val="28"/>
          <w:szCs w:val="28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В общественных обсуждениях приняло участие 0 человек.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>
      <w:pPr>
        <w:pStyle w:val="85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«Развитие экономического потенциала и </w:t>
      </w:r>
      <w:r>
        <w:rPr>
          <w:b w:val="0"/>
          <w:bCs w:val="0"/>
          <w:sz w:val="28"/>
          <w:szCs w:val="28"/>
          <w:u w:val="none"/>
        </w:rPr>
        <w:t xml:space="preserve">формирование благоприятного предпринимательского климата в Чернянском </w:t>
      </w:r>
      <w:r>
        <w:rPr>
          <w:b w:val="0"/>
          <w:bCs w:val="0"/>
          <w:sz w:val="28"/>
          <w:szCs w:val="28"/>
          <w:u w:val="none"/>
        </w:rPr>
        <w:t xml:space="preserve">районе Белгородской области»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в информационно-телекоммуникационной сети «Интернет» </w:t>
      </w:r>
      <w:r>
        <w:rPr>
          <w:b w:val="0"/>
          <w:bCs w:val="0"/>
          <w:sz w:val="28"/>
          <w:szCs w:val="28"/>
          <w:highlight w:val="white"/>
        </w:rPr>
        <w:t xml:space="preserve">на официальном сайте органов местного самоуправления муниципального района «Чернянский район» Белгородской области </w:t>
      </w:r>
      <w:hyperlink r:id="rId10" w:tooltip="https://chernyanskijrajon-r31.gosweb.gosuslugi.ru" w:history="1">
        <w:r>
          <w:rPr>
            <w:rStyle w:val="839"/>
            <w:color w:val="auto"/>
            <w:sz w:val="28"/>
            <w:szCs w:val="28"/>
            <w:u w:val="none"/>
          </w:rPr>
          <w:t xml:space="preserve">по адресу сайта: https://chernyanskijrajon-r31.gosweb.gosuslugi.ru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период проведения общественных обсуждений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«Развитие экономического потенциала и </w:t>
      </w:r>
      <w:r>
        <w:rPr>
          <w:b w:val="0"/>
          <w:bCs w:val="0"/>
          <w:sz w:val="28"/>
          <w:szCs w:val="28"/>
          <w:u w:val="none"/>
        </w:rPr>
        <w:t xml:space="preserve">формирование благоприятного предпринимательского климата в Чернянском </w:t>
      </w:r>
      <w:r>
        <w:rPr>
          <w:b w:val="0"/>
          <w:bCs w:val="0"/>
          <w:sz w:val="28"/>
          <w:szCs w:val="28"/>
          <w:u w:val="none"/>
        </w:rPr>
        <w:t xml:space="preserve">районе Белгородской области»</w:t>
      </w:r>
      <w:r>
        <w:rPr>
          <w:sz w:val="28"/>
          <w:szCs w:val="28"/>
        </w:rPr>
        <w:t xml:space="preserve"> замечаний и предложений не поступало.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Итоги общественных обсуждений: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rPr>
          <w:b w:val="0"/>
          <w:bCs w:val="0"/>
          <w:sz w:val="28"/>
          <w:szCs w:val="28"/>
          <w:u w:val="none"/>
        </w:rPr>
      </w:pPr>
      <w:r>
        <w:rPr>
          <w:sz w:val="28"/>
          <w:szCs w:val="28"/>
          <w:highlight w:val="none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«Развитие экономического потенциала и </w:t>
      </w:r>
      <w:r>
        <w:rPr>
          <w:b w:val="0"/>
          <w:bCs w:val="0"/>
          <w:sz w:val="28"/>
          <w:szCs w:val="28"/>
          <w:u w:val="none"/>
        </w:rPr>
        <w:t xml:space="preserve">формирование благоприятного предпринимательского климата в Чернянском </w:t>
      </w:r>
      <w:r>
        <w:rPr>
          <w:b w:val="0"/>
          <w:bCs w:val="0"/>
          <w:sz w:val="28"/>
          <w:szCs w:val="28"/>
          <w:u w:val="none"/>
        </w:rPr>
        <w:t xml:space="preserve">районе Белгородской области», общественные обсуждения считать состоявшимися.</w:t>
      </w:r>
      <w:r>
        <w:rPr>
          <w:b w:val="0"/>
          <w:bCs w:val="0"/>
          <w:sz w:val="28"/>
          <w:szCs w:val="28"/>
          <w:u w:val="none"/>
        </w:rPr>
      </w:r>
      <w:r>
        <w:rPr>
          <w:b w:val="0"/>
          <w:bCs w:val="0"/>
          <w:sz w:val="28"/>
          <w:szCs w:val="28"/>
          <w:u w:val="none"/>
        </w:rPr>
      </w:r>
    </w:p>
    <w:p>
      <w:pPr>
        <w:ind w:firstLine="720"/>
        <w:jc w:val="both"/>
        <w:rPr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u w:val="none"/>
        </w:rPr>
        <w:t xml:space="preserve">Проект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b w:val="0"/>
          <w:bCs w:val="0"/>
          <w:sz w:val="28"/>
          <w:szCs w:val="28"/>
          <w:u w:val="none"/>
        </w:rPr>
        <w:t xml:space="preserve">«Развитие экономического потенциала и </w:t>
      </w:r>
      <w:r>
        <w:rPr>
          <w:b w:val="0"/>
          <w:bCs w:val="0"/>
          <w:sz w:val="28"/>
          <w:szCs w:val="28"/>
          <w:u w:val="none"/>
        </w:rPr>
        <w:t xml:space="preserve">формирование благоприятного предпринимательского климата в Чернянском </w:t>
      </w:r>
      <w:r>
        <w:rPr>
          <w:b w:val="0"/>
          <w:bCs w:val="0"/>
          <w:sz w:val="28"/>
          <w:szCs w:val="28"/>
          <w:u w:val="none"/>
        </w:rPr>
        <w:t xml:space="preserve">районе Белгородской области»</w:t>
      </w:r>
      <w:r>
        <w:rPr>
          <w:b w:val="0"/>
          <w:bCs w:val="0"/>
          <w:sz w:val="28"/>
          <w:szCs w:val="28"/>
          <w:highlight w:val="none"/>
        </w:rPr>
        <w:t xml:space="preserve"> с протоколом № 1 общественных обсуждений </w:t>
      </w:r>
      <w:r>
        <w:rPr>
          <w:b w:val="0"/>
          <w:bCs w:val="0"/>
          <w:sz w:val="28"/>
          <w:szCs w:val="28"/>
        </w:rPr>
        <w:t xml:space="preserve">по </w:t>
      </w:r>
      <w:r>
        <w:rPr>
          <w:rStyle w:val="955"/>
          <w:rFonts w:eastAsia="Calibri"/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55"/>
          <w:rFonts w:eastAsia="Calibri"/>
          <w:b w:val="0"/>
          <w:bCs w:val="0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rStyle w:val="955"/>
          <w:rFonts w:eastAsia="Calibri"/>
          <w:b w:val="0"/>
          <w:bCs w:val="0"/>
          <w:sz w:val="28"/>
          <w:szCs w:val="28"/>
          <w:highlight w:val="none"/>
        </w:rPr>
        <w:t xml:space="preserve">«</w:t>
      </w:r>
      <w:r>
        <w:rPr>
          <w:b w:val="0"/>
          <w:bCs w:val="0"/>
          <w:sz w:val="28"/>
          <w:szCs w:val="28"/>
        </w:rPr>
        <w:t xml:space="preserve">Об утверждении муниципальной программы «Развитие экономического потенциала и формирование благоприятного предпринимательского климата в Чернянском районе Белгородской област</w:t>
      </w:r>
      <w:r>
        <w:rPr>
          <w:sz w:val="28"/>
          <w:szCs w:val="28"/>
        </w:rPr>
        <w:t xml:space="preserve">и»</w:t>
      </w:r>
      <w:r>
        <w:rPr>
          <w:sz w:val="28"/>
          <w:szCs w:val="28"/>
        </w:rPr>
        <w:t xml:space="preserve"> от 17 декабря 2024 года направить в администрацию муниципального района «Чернянский район» Белгородской области на утверждение.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Настоящий протокол обнародовать в районной газете «Приосколье» и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сетевом издании «Приосколье 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дрес сайта: http://www.GAZETA-PRIOSKOLYE.RU)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разместить на 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муниципального района «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Чернянск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ий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»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ru-RU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(адрес сайта: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https://chernyanskijrajon-r31.gosweb.gosuslugi.ru)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.</w:t>
      </w:r>
      <w:r>
        <w:rPr>
          <w:color w:val="000000" w:themeColor="text1"/>
          <w:sz w:val="28"/>
          <w:szCs w:val="28"/>
          <w:u w:val="none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</w:t>
      </w:r>
      <w:r>
        <w:rPr>
          <w:b/>
          <w:bCs/>
          <w:sz w:val="28"/>
          <w:szCs w:val="28"/>
        </w:rPr>
        <w:t xml:space="preserve">комиссии</w:t>
      </w:r>
      <w:r>
        <w:rPr>
          <w:b/>
          <w:bCs/>
          <w:sz w:val="28"/>
          <w:szCs w:val="28"/>
        </w:rPr>
        <w:t xml:space="preserve">                                    Белянская Н.М.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                  Должикова Н.А.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720"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720"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NewRomanPSMT">
    <w:panose1 w:val="02000603000000000000"/>
  </w:font>
  <w:font w:name="Courier New">
    <w:panose1 w:val="02070409020205020404"/>
  </w:font>
  <w:font w:name="Tahoma">
    <w:panose1 w:val="020B0604030504040204"/>
  </w:font>
  <w:font w:name="TimesNewRomanPS-BoldMT">
    <w:panose1 w:val="02000603000000000000"/>
  </w:font>
  <w:font w:name="Times New Roman">
    <w:panose1 w:val="02020603050405020304"/>
  </w:font>
  <w:font w:name="Calibri Light">
    <w:panose1 w:val="020F0502020204030204"/>
  </w:font>
  <w:font w:name="Calibri">
    <w:panose1 w:val="020F0502020204030204"/>
  </w:font>
  <w:font w:name="Franklin Gothic Heavy">
    <w:panose1 w:val="020B0A0402010202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rPr>
        <w:rStyle w:val="886"/>
        <w:sz w:val="28"/>
        <w:szCs w:val="28"/>
      </w:rPr>
      <w:framePr w:vAnchor="text" w:hAnchor="margin" w:xAlign="center" w:y="1"/>
    </w:pPr>
    <w:r>
      <w:rPr>
        <w:rStyle w:val="886"/>
        <w:sz w:val="28"/>
        <w:szCs w:val="28"/>
      </w:rPr>
      <w:fldChar w:fldCharType="begin"/>
    </w:r>
    <w:r>
      <w:rPr>
        <w:rStyle w:val="886"/>
        <w:sz w:val="28"/>
        <w:szCs w:val="28"/>
      </w:rPr>
      <w:instrText xml:space="preserve">PAGE  </w:instrText>
    </w:r>
    <w:r>
      <w:rPr>
        <w:rStyle w:val="886"/>
        <w:sz w:val="28"/>
        <w:szCs w:val="28"/>
      </w:rPr>
      <w:fldChar w:fldCharType="separate"/>
    </w:r>
    <w:r>
      <w:rPr>
        <w:rStyle w:val="886"/>
        <w:sz w:val="28"/>
        <w:szCs w:val="28"/>
      </w:rPr>
      <w:t xml:space="preserve">2</w:t>
    </w:r>
    <w:r>
      <w:rPr>
        <w:rStyle w:val="886"/>
        <w:sz w:val="28"/>
        <w:szCs w:val="28"/>
      </w:rPr>
      <w:fldChar w:fldCharType="end"/>
    </w:r>
    <w:r>
      <w:rPr>
        <w:rStyle w:val="886"/>
        <w:sz w:val="28"/>
        <w:szCs w:val="28"/>
      </w:rPr>
    </w:r>
    <w:r>
      <w:rPr>
        <w:rStyle w:val="886"/>
        <w:sz w:val="28"/>
        <w:szCs w:val="28"/>
      </w:rPr>
    </w:r>
  </w:p>
  <w:p>
    <w:pPr>
      <w:pStyle w:val="8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b w:val="0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57"/>
    <w:next w:val="857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57"/>
    <w:next w:val="857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57"/>
    <w:next w:val="857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57"/>
    <w:next w:val="857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57"/>
    <w:next w:val="857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57"/>
    <w:next w:val="857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57"/>
    <w:next w:val="857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57"/>
    <w:next w:val="857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57"/>
    <w:next w:val="857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Title"/>
    <w:basedOn w:val="857"/>
    <w:next w:val="857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link w:val="700"/>
    <w:uiPriority w:val="10"/>
    <w:rPr>
      <w:sz w:val="48"/>
      <w:szCs w:val="48"/>
    </w:rPr>
  </w:style>
  <w:style w:type="paragraph" w:styleId="702">
    <w:name w:val="Subtitle"/>
    <w:basedOn w:val="857"/>
    <w:next w:val="857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link w:val="702"/>
    <w:uiPriority w:val="11"/>
    <w:rPr>
      <w:sz w:val="24"/>
      <w:szCs w:val="24"/>
    </w:rPr>
  </w:style>
  <w:style w:type="paragraph" w:styleId="704">
    <w:name w:val="Quote"/>
    <w:basedOn w:val="857"/>
    <w:next w:val="857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7"/>
    <w:next w:val="857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7"/>
    <w:link w:val="9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09">
    <w:name w:val="Footer"/>
    <w:basedOn w:val="857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Footer Char"/>
    <w:link w:val="709"/>
    <w:uiPriority w:val="99"/>
  </w:style>
  <w:style w:type="paragraph" w:styleId="711">
    <w:name w:val="Caption"/>
    <w:basedOn w:val="857"/>
    <w:next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2">
    <w:name w:val="Caption Char"/>
    <w:basedOn w:val="711"/>
    <w:link w:val="709"/>
    <w:uiPriority w:val="99"/>
  </w:style>
  <w:style w:type="table" w:styleId="71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next w:val="857"/>
    <w:link w:val="857"/>
    <w:qFormat/>
    <w:rPr>
      <w:lang w:val="ru-RU" w:eastAsia="ru-RU" w:bidi="ar-SA"/>
    </w:rPr>
  </w:style>
  <w:style w:type="paragraph" w:styleId="858">
    <w:name w:val="Заголовок 1,Заголовок 1 Знак Знак Знак"/>
    <w:basedOn w:val="857"/>
    <w:next w:val="857"/>
    <w:link w:val="870"/>
    <w:qFormat/>
    <w:pPr>
      <w:jc w:val="center"/>
      <w:keepNext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59">
    <w:name w:val="Заголовок 2,Заголовок 2 Знак Знак Знак"/>
    <w:basedOn w:val="857"/>
    <w:next w:val="857"/>
    <w:link w:val="871"/>
    <w:qFormat/>
    <w:pPr>
      <w:jc w:val="center"/>
      <w:keepNext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860">
    <w:name w:val="Заголовок 3,Заголовок 3 Знак Знак Знак"/>
    <w:basedOn w:val="857"/>
    <w:next w:val="857"/>
    <w:link w:val="872"/>
    <w:qFormat/>
    <w:pPr>
      <w:jc w:val="right"/>
      <w:keepNext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861">
    <w:name w:val="Заголовок 4,Заголовок 4 Знак Знак Знак"/>
    <w:basedOn w:val="857"/>
    <w:next w:val="857"/>
    <w:link w:val="873"/>
    <w:qFormat/>
    <w:pPr>
      <w:jc w:val="center"/>
      <w:keepNext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62">
    <w:name w:val="Заголовок 5,Заголовок 5 Знак Знак Знак"/>
    <w:basedOn w:val="857"/>
    <w:next w:val="857"/>
    <w:link w:val="874"/>
    <w:qFormat/>
    <w:pPr>
      <w:jc w:val="both"/>
      <w:keepNext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63">
    <w:name w:val="Заголовок 6,Заголовок 6 Знак Знак Знак"/>
    <w:basedOn w:val="857"/>
    <w:next w:val="857"/>
    <w:link w:val="875"/>
    <w:qFormat/>
    <w:pPr>
      <w:jc w:val="center"/>
      <w:keepNext/>
      <w:outlineLvl w:val="5"/>
    </w:pPr>
    <w:rPr>
      <w:rFonts w:ascii="Calibri" w:hAnsi="Calibri"/>
      <w:b/>
      <w:bCs/>
      <w:lang w:val="en-US" w:eastAsia="en-US"/>
    </w:rPr>
  </w:style>
  <w:style w:type="paragraph" w:styleId="864">
    <w:name w:val="Заголовок 7"/>
    <w:basedOn w:val="857"/>
    <w:next w:val="857"/>
    <w:link w:val="912"/>
    <w:qFormat/>
    <w:pPr>
      <w:ind w:left="1296" w:hanging="1296"/>
      <w:keepLines/>
      <w:keepNext/>
      <w:spacing w:before="40" w:line="276" w:lineRule="auto"/>
      <w:outlineLvl w:val="6"/>
    </w:pPr>
    <w:rPr>
      <w:rFonts w:ascii="Calibri Light" w:hAnsi="Calibri Light" w:eastAsia="Calibri"/>
      <w:i/>
      <w:iCs/>
      <w:color w:val="1f3763"/>
      <w:sz w:val="22"/>
      <w:szCs w:val="22"/>
      <w:lang w:val="en-US" w:eastAsia="en-US"/>
    </w:rPr>
  </w:style>
  <w:style w:type="paragraph" w:styleId="865">
    <w:name w:val="Заголовок 8"/>
    <w:basedOn w:val="857"/>
    <w:next w:val="857"/>
    <w:link w:val="913"/>
    <w:qFormat/>
    <w:pPr>
      <w:ind w:left="1440" w:hanging="1440"/>
      <w:keepLines/>
      <w:keepNext/>
      <w:spacing w:before="40" w:line="276" w:lineRule="auto"/>
      <w:outlineLvl w:val="7"/>
    </w:pPr>
    <w:rPr>
      <w:rFonts w:ascii="Calibri Light" w:hAnsi="Calibri Light" w:eastAsia="Calibri"/>
      <w:color w:val="272727"/>
      <w:sz w:val="21"/>
      <w:szCs w:val="21"/>
      <w:lang w:val="en-US" w:eastAsia="en-US"/>
    </w:rPr>
  </w:style>
  <w:style w:type="paragraph" w:styleId="866">
    <w:name w:val="Заголовок 9"/>
    <w:basedOn w:val="857"/>
    <w:next w:val="857"/>
    <w:link w:val="914"/>
    <w:qFormat/>
    <w:pPr>
      <w:ind w:left="1584" w:hanging="1584"/>
      <w:keepLines/>
      <w:keepNext/>
      <w:spacing w:before="40" w:line="276" w:lineRule="auto"/>
      <w:outlineLvl w:val="8"/>
    </w:pPr>
    <w:rPr>
      <w:rFonts w:ascii="Calibri Light" w:hAnsi="Calibri Light" w:eastAsia="Calibri"/>
      <w:i/>
      <w:iCs/>
      <w:color w:val="272727"/>
      <w:sz w:val="21"/>
      <w:szCs w:val="21"/>
      <w:lang w:val="en-US" w:eastAsia="en-US"/>
    </w:rPr>
  </w:style>
  <w:style w:type="character" w:styleId="867">
    <w:name w:val="Основной шрифт абзаца"/>
    <w:next w:val="867"/>
    <w:link w:val="857"/>
    <w:uiPriority w:val="99"/>
    <w:semiHidden/>
  </w:style>
  <w:style w:type="table" w:styleId="868">
    <w:name w:val="Обычная таблица"/>
    <w:next w:val="868"/>
    <w:link w:val="857"/>
    <w:uiPriority w:val="99"/>
    <w:semiHidden/>
    <w:unhideWhenUsed/>
    <w:qFormat/>
    <w:tblPr/>
  </w:style>
  <w:style w:type="numbering" w:styleId="869">
    <w:name w:val="Нет списка"/>
    <w:next w:val="869"/>
    <w:link w:val="857"/>
    <w:semiHidden/>
    <w:unhideWhenUsed/>
  </w:style>
  <w:style w:type="character" w:styleId="870">
    <w:name w:val="Заголовок 1 Знак,Заголовок 1 Знак Знак Знак Знак"/>
    <w:next w:val="870"/>
    <w:link w:val="858"/>
    <w:rPr>
      <w:rFonts w:ascii="Cambria" w:hAnsi="Cambria" w:eastAsia="Times New Roman" w:cs="Times New Roman"/>
      <w:b/>
      <w:bCs/>
      <w:sz w:val="32"/>
      <w:szCs w:val="32"/>
    </w:rPr>
  </w:style>
  <w:style w:type="character" w:styleId="871">
    <w:name w:val="Заголовок 2 Знак,Заголовок 2 Знак Знак Знак Знак"/>
    <w:next w:val="871"/>
    <w:link w:val="85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72">
    <w:name w:val="Заголовок 3 Знак,Заголовок 3 Знак Знак Знак Знак"/>
    <w:next w:val="872"/>
    <w:link w:val="860"/>
    <w:rPr>
      <w:rFonts w:ascii="Cambria" w:hAnsi="Cambria" w:eastAsia="Times New Roman" w:cs="Times New Roman"/>
      <w:b/>
      <w:bCs/>
      <w:sz w:val="26"/>
      <w:szCs w:val="26"/>
    </w:rPr>
  </w:style>
  <w:style w:type="character" w:styleId="873">
    <w:name w:val="Заголовок 4 Знак,Заголовок 4 Знак Знак Знак Знак"/>
    <w:next w:val="873"/>
    <w:link w:val="861"/>
    <w:rPr>
      <w:rFonts w:ascii="Calibri" w:hAnsi="Calibri" w:eastAsia="Times New Roman" w:cs="Times New Roman"/>
      <w:b/>
      <w:bCs/>
      <w:sz w:val="28"/>
      <w:szCs w:val="28"/>
    </w:rPr>
  </w:style>
  <w:style w:type="character" w:styleId="874">
    <w:name w:val="Заголовок 5 Знак,Заголовок 5 Знак Знак Знак Знак"/>
    <w:next w:val="874"/>
    <w:link w:val="862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75">
    <w:name w:val="Заголовок 6 Знак,Заголовок 6 Знак Знак Знак Знак"/>
    <w:next w:val="875"/>
    <w:link w:val="863"/>
    <w:rPr>
      <w:rFonts w:ascii="Calibri" w:hAnsi="Calibri" w:eastAsia="Times New Roman" w:cs="Times New Roman"/>
      <w:b/>
      <w:bCs/>
    </w:rPr>
  </w:style>
  <w:style w:type="paragraph" w:styleId="876">
    <w:name w:val="Основной текст,Основной текст Знак Знак,Основной текст Знак"/>
    <w:basedOn w:val="857"/>
    <w:next w:val="876"/>
    <w:link w:val="877"/>
    <w:uiPriority w:val="99"/>
    <w:pPr>
      <w:jc w:val="both"/>
    </w:pPr>
    <w:rPr>
      <w:lang w:val="en-US" w:eastAsia="en-US"/>
    </w:rPr>
  </w:style>
  <w:style w:type="character" w:styleId="877">
    <w:name w:val="Основной текст Знак1,Основной текст Знак Знак Знак,Основной текст Знак Знак1"/>
    <w:next w:val="877"/>
    <w:link w:val="876"/>
    <w:uiPriority w:val="99"/>
    <w:rPr>
      <w:rFonts w:cs="Times New Roman"/>
      <w:sz w:val="20"/>
      <w:szCs w:val="20"/>
    </w:rPr>
  </w:style>
  <w:style w:type="paragraph" w:styleId="878">
    <w:name w:val="Текст выноски,Текст выноски Знак Знак"/>
    <w:basedOn w:val="857"/>
    <w:next w:val="878"/>
    <w:link w:val="879"/>
    <w:semiHidden/>
    <w:rPr>
      <w:rFonts w:ascii="Tahoma" w:hAnsi="Tahoma"/>
      <w:sz w:val="16"/>
      <w:szCs w:val="16"/>
      <w:lang w:val="en-US" w:eastAsia="en-US"/>
    </w:rPr>
  </w:style>
  <w:style w:type="character" w:styleId="879">
    <w:name w:val="Текст выноски Знак,Текст выноски Знак Знак Знак"/>
    <w:next w:val="879"/>
    <w:link w:val="878"/>
    <w:semiHidden/>
    <w:rPr>
      <w:rFonts w:ascii="Tahoma" w:hAnsi="Tahoma" w:cs="Tahoma"/>
      <w:sz w:val="16"/>
      <w:szCs w:val="16"/>
    </w:rPr>
  </w:style>
  <w:style w:type="paragraph" w:styleId="880">
    <w:name w:val="Основной текст 3,Основной текст 3 Знак Знак,Основной текст 3 Знак"/>
    <w:basedOn w:val="857"/>
    <w:next w:val="880"/>
    <w:link w:val="881"/>
    <w:uiPriority w:val="99"/>
    <w:pPr>
      <w:spacing w:after="120"/>
    </w:pPr>
    <w:rPr>
      <w:sz w:val="16"/>
      <w:szCs w:val="16"/>
      <w:lang w:val="en-US" w:eastAsia="en-US"/>
    </w:rPr>
  </w:style>
  <w:style w:type="character" w:styleId="881">
    <w:name w:val="Основной текст 3 Знак1,Основной текст 3 Знак Знак Знак,Основной текст 3 Знак Знак1"/>
    <w:next w:val="881"/>
    <w:link w:val="880"/>
    <w:uiPriority w:val="99"/>
    <w:rPr>
      <w:rFonts w:cs="Times New Roman"/>
      <w:sz w:val="16"/>
      <w:szCs w:val="16"/>
    </w:rPr>
  </w:style>
  <w:style w:type="paragraph" w:styleId="882">
    <w:name w:val="ConsPlusNonformat"/>
    <w:next w:val="882"/>
    <w:link w:val="857"/>
    <w:rPr>
      <w:rFonts w:ascii="Courier New" w:hAnsi="Courier New" w:cs="Courier New"/>
      <w:lang w:val="ru-RU" w:eastAsia="ru-RU" w:bidi="ar-SA"/>
    </w:rPr>
  </w:style>
  <w:style w:type="paragraph" w:styleId="883">
    <w:name w:val="ConsPlusCell"/>
    <w:next w:val="883"/>
    <w:link w:val="857"/>
    <w:uiPriority w:val="99"/>
    <w:rPr>
      <w:rFonts w:ascii="Arial" w:hAnsi="Arial" w:cs="Arial"/>
      <w:lang w:val="ru-RU" w:eastAsia="ru-RU" w:bidi="ar-SA"/>
    </w:rPr>
  </w:style>
  <w:style w:type="paragraph" w:styleId="884">
    <w:name w:val="Верхний колонтитул,Верхний колонтитул Знак Знак,Верхний колонтитул Знак"/>
    <w:basedOn w:val="857"/>
    <w:next w:val="884"/>
    <w:link w:val="88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5">
    <w:name w:val="Верхний колонтитул Знак1,Верхний колонтитул Знак Знак Знак,Верхний колонтитул Знак Знак1"/>
    <w:next w:val="885"/>
    <w:link w:val="884"/>
    <w:uiPriority w:val="99"/>
    <w:rPr>
      <w:rFonts w:cs="Times New Roman"/>
      <w:sz w:val="20"/>
      <w:szCs w:val="20"/>
    </w:rPr>
  </w:style>
  <w:style w:type="character" w:styleId="886">
    <w:name w:val="Номер страницы"/>
    <w:next w:val="886"/>
    <w:link w:val="857"/>
    <w:uiPriority w:val="99"/>
    <w:rPr>
      <w:rFonts w:cs="Times New Roman"/>
    </w:rPr>
  </w:style>
  <w:style w:type="character" w:styleId="887">
    <w:name w:val="Знак Знак9"/>
    <w:next w:val="887"/>
    <w:link w:val="857"/>
    <w:uiPriority w:val="99"/>
    <w:rPr>
      <w:rFonts w:cs="Times New Roman"/>
      <w:b/>
      <w:bCs/>
      <w:sz w:val="24"/>
      <w:szCs w:val="24"/>
      <w:lang w:val="ru-RU" w:eastAsia="ru-RU"/>
    </w:rPr>
  </w:style>
  <w:style w:type="character" w:styleId="888">
    <w:name w:val="Знак Знак8"/>
    <w:next w:val="888"/>
    <w:link w:val="857"/>
    <w:uiPriority w:val="99"/>
    <w:semiHidden/>
    <w:rPr>
      <w:rFonts w:cs="Times New Roman"/>
      <w:sz w:val="36"/>
      <w:szCs w:val="36"/>
      <w:lang w:val="ru-RU" w:eastAsia="ru-RU"/>
    </w:rPr>
  </w:style>
  <w:style w:type="paragraph" w:styleId="889">
    <w:name w:val="Текст,Текст Знак"/>
    <w:basedOn w:val="857"/>
    <w:next w:val="889"/>
    <w:link w:val="890"/>
    <w:uiPriority w:val="99"/>
    <w:rPr>
      <w:rFonts w:ascii="Courier New" w:hAnsi="Courier New"/>
      <w:lang w:val="en-US" w:eastAsia="en-US"/>
    </w:rPr>
  </w:style>
  <w:style w:type="character" w:styleId="890">
    <w:name w:val="Текст Знак1,Текст Знак Знак"/>
    <w:next w:val="890"/>
    <w:link w:val="889"/>
    <w:uiPriority w:val="99"/>
    <w:rPr>
      <w:rFonts w:ascii="Courier New" w:hAnsi="Courier New" w:cs="Courier New"/>
      <w:sz w:val="20"/>
      <w:szCs w:val="20"/>
    </w:rPr>
  </w:style>
  <w:style w:type="character" w:styleId="891">
    <w:name w:val="Знак Знак3"/>
    <w:next w:val="891"/>
    <w:link w:val="857"/>
    <w:uiPriority w:val="99"/>
    <w:semiHidden/>
    <w:rPr>
      <w:rFonts w:cs="Times New Roman"/>
      <w:sz w:val="28"/>
      <w:szCs w:val="28"/>
      <w:lang w:val="ru-RU" w:eastAsia="ru-RU"/>
    </w:rPr>
  </w:style>
  <w:style w:type="character" w:styleId="892">
    <w:name w:val="Знак Знак7"/>
    <w:next w:val="892"/>
    <w:link w:val="857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styleId="893">
    <w:name w:val="Знак Знак6"/>
    <w:next w:val="893"/>
    <w:link w:val="857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styleId="894">
    <w:name w:val="Нижний колонтитул,Нижний колонтитул Знак"/>
    <w:basedOn w:val="857"/>
    <w:next w:val="894"/>
    <w:link w:val="89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5">
    <w:name w:val="Нижний колонтитул Знак1,Нижний колонтитул Знак Знак"/>
    <w:next w:val="895"/>
    <w:link w:val="894"/>
    <w:uiPriority w:val="99"/>
    <w:semiHidden/>
    <w:rPr>
      <w:rFonts w:cs="Times New Roman"/>
      <w:sz w:val="20"/>
      <w:szCs w:val="20"/>
    </w:rPr>
  </w:style>
  <w:style w:type="character" w:styleId="896">
    <w:name w:val="Заголовок 1 Знак1,Заголовок 1 Знак Знак Знак Знак1"/>
    <w:next w:val="896"/>
    <w:link w:val="857"/>
    <w:uiPriority w:val="99"/>
    <w:rPr>
      <w:rFonts w:ascii="Cambria" w:hAnsi="Cambria" w:cs="Cambria"/>
      <w:b/>
      <w:bCs/>
      <w:sz w:val="32"/>
      <w:szCs w:val="32"/>
    </w:rPr>
  </w:style>
  <w:style w:type="character" w:styleId="897">
    <w:name w:val="Заголовок 2 Знак1,Заголовок 2 Знак Знак Знак Знак1"/>
    <w:next w:val="897"/>
    <w:link w:val="857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898">
    <w:name w:val="Заголовок 3 Знак1,Заголовок 3 Знак Знак Знак Знак1"/>
    <w:next w:val="898"/>
    <w:link w:val="857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899">
    <w:name w:val="Заголовок 4 Знак1,Заголовок 4 Знак Знак Знак Знак1"/>
    <w:next w:val="899"/>
    <w:link w:val="857"/>
    <w:uiPriority w:val="99"/>
    <w:semiHidden/>
    <w:rPr>
      <w:rFonts w:ascii="Calibri" w:hAnsi="Calibri" w:cs="Calibri"/>
      <w:b/>
      <w:bCs/>
      <w:sz w:val="28"/>
      <w:szCs w:val="28"/>
    </w:rPr>
  </w:style>
  <w:style w:type="character" w:styleId="900">
    <w:name w:val="Заголовок 5 Знак1,Заголовок 5 Знак Знак Знак Знак1"/>
    <w:next w:val="900"/>
    <w:link w:val="857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styleId="901">
    <w:name w:val="Заголовок 6 Знак1,Заголовок 6 Знак Знак Знак Знак1"/>
    <w:next w:val="901"/>
    <w:link w:val="857"/>
    <w:uiPriority w:val="99"/>
    <w:semiHidden/>
    <w:rPr>
      <w:rFonts w:ascii="Calibri" w:hAnsi="Calibri" w:cs="Calibri"/>
      <w:b/>
      <w:bCs/>
      <w:sz w:val="20"/>
      <w:szCs w:val="20"/>
    </w:rPr>
  </w:style>
  <w:style w:type="character" w:styleId="902">
    <w:name w:val="Верхний колонтитул Знак Знак Знак1"/>
    <w:next w:val="902"/>
    <w:link w:val="857"/>
    <w:uiPriority w:val="99"/>
    <w:semiHidden/>
    <w:rPr>
      <w:rFonts w:cs="Times New Roman"/>
      <w:sz w:val="20"/>
      <w:szCs w:val="20"/>
    </w:rPr>
  </w:style>
  <w:style w:type="character" w:styleId="903">
    <w:name w:val="Основной текст Знак Знак Знак1"/>
    <w:next w:val="903"/>
    <w:link w:val="857"/>
    <w:uiPriority w:val="99"/>
    <w:semiHidden/>
    <w:rPr>
      <w:rFonts w:cs="Times New Roman"/>
      <w:sz w:val="20"/>
      <w:szCs w:val="20"/>
    </w:rPr>
  </w:style>
  <w:style w:type="character" w:styleId="904">
    <w:name w:val="Основной текст 3 Знак Знак Знак1"/>
    <w:next w:val="904"/>
    <w:link w:val="857"/>
    <w:uiPriority w:val="99"/>
    <w:semiHidden/>
    <w:rPr>
      <w:rFonts w:cs="Times New Roman"/>
      <w:sz w:val="16"/>
      <w:szCs w:val="16"/>
    </w:rPr>
  </w:style>
  <w:style w:type="character" w:styleId="905">
    <w:name w:val="Текст выноски Знак1,Текст выноски Знак Знак Знак1"/>
    <w:next w:val="905"/>
    <w:link w:val="857"/>
    <w:uiPriority w:val="99"/>
    <w:semiHidden/>
    <w:rPr>
      <w:rFonts w:ascii="Tahoma" w:hAnsi="Tahoma" w:cs="Tahoma"/>
      <w:sz w:val="16"/>
      <w:szCs w:val="16"/>
    </w:rPr>
  </w:style>
  <w:style w:type="character" w:styleId="906">
    <w:name w:val="Знак"/>
    <w:next w:val="906"/>
    <w:link w:val="857"/>
    <w:uiPriority w:val="99"/>
    <w:semiHidden/>
    <w:rPr>
      <w:rFonts w:ascii="Courier New" w:hAnsi="Courier New" w:cs="Courier New"/>
      <w:lang w:val="ru-RU" w:eastAsia="ru-RU"/>
    </w:rPr>
  </w:style>
  <w:style w:type="character" w:styleId="907">
    <w:name w:val="Знак Знак1"/>
    <w:next w:val="907"/>
    <w:link w:val="857"/>
    <w:uiPriority w:val="99"/>
    <w:semiHidden/>
    <w:rPr>
      <w:rFonts w:ascii="Courier New" w:hAnsi="Courier New" w:cs="Courier New"/>
      <w:lang w:val="ru-RU" w:eastAsia="ru-RU"/>
    </w:rPr>
  </w:style>
  <w:style w:type="character" w:styleId="908">
    <w:name w:val="Знак Знак"/>
    <w:next w:val="908"/>
    <w:link w:val="857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909">
    <w:name w:val="Выделение"/>
    <w:next w:val="909"/>
    <w:link w:val="857"/>
    <w:uiPriority w:val="20"/>
    <w:qFormat/>
    <w:rPr>
      <w:i/>
      <w:iCs/>
    </w:rPr>
  </w:style>
  <w:style w:type="table" w:styleId="910">
    <w:name w:val="Сетка таблицы"/>
    <w:basedOn w:val="868"/>
    <w:next w:val="910"/>
    <w:link w:val="857"/>
    <w:uiPriority w:val="59"/>
    <w:tblPr/>
  </w:style>
  <w:style w:type="character" w:styleId="911">
    <w:name w:val="Гиперссылка"/>
    <w:next w:val="911"/>
    <w:link w:val="857"/>
    <w:semiHidden/>
    <w:unhideWhenUsed/>
    <w:rPr>
      <w:color w:val="0000ff"/>
      <w:u w:val="single"/>
    </w:rPr>
  </w:style>
  <w:style w:type="character" w:styleId="912">
    <w:name w:val="Заголовок 7 Знак"/>
    <w:next w:val="912"/>
    <w:link w:val="864"/>
    <w:rPr>
      <w:rFonts w:ascii="Calibri Light" w:hAnsi="Calibri Light" w:eastAsia="Calibri"/>
      <w:i/>
      <w:iCs/>
      <w:color w:val="1f3763"/>
      <w:sz w:val="22"/>
      <w:szCs w:val="22"/>
    </w:rPr>
  </w:style>
  <w:style w:type="character" w:styleId="913">
    <w:name w:val="Заголовок 8 Знак"/>
    <w:next w:val="913"/>
    <w:link w:val="865"/>
    <w:rPr>
      <w:rFonts w:ascii="Calibri Light" w:hAnsi="Calibri Light" w:eastAsia="Calibri"/>
      <w:color w:val="272727"/>
      <w:sz w:val="21"/>
      <w:szCs w:val="21"/>
    </w:rPr>
  </w:style>
  <w:style w:type="character" w:styleId="914">
    <w:name w:val="Заголовок 9 Знак"/>
    <w:next w:val="914"/>
    <w:link w:val="866"/>
    <w:rPr>
      <w:rFonts w:ascii="Calibri Light" w:hAnsi="Calibri Light" w:eastAsia="Calibri"/>
      <w:i/>
      <w:iCs/>
      <w:color w:val="272727"/>
      <w:sz w:val="21"/>
      <w:szCs w:val="21"/>
    </w:rPr>
  </w:style>
  <w:style w:type="paragraph" w:styleId="915">
    <w:name w:val="List Paragraph"/>
    <w:basedOn w:val="857"/>
    <w:next w:val="915"/>
    <w:link w:val="857"/>
    <w:pPr>
      <w:contextualSpacing/>
      <w:ind w:left="720"/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916">
    <w:name w:val="ConsPlusNormal"/>
    <w:next w:val="916"/>
    <w:link w:val="857"/>
    <w:pPr>
      <w:widowControl w:val="off"/>
    </w:pPr>
    <w:rPr>
      <w:rFonts w:ascii="Calibri" w:hAnsi="Calibri" w:eastAsia="Calibri" w:cs="Calibri"/>
      <w:sz w:val="22"/>
      <w:lang w:val="ru-RU" w:eastAsia="ru-RU" w:bidi="ar-SA"/>
    </w:rPr>
  </w:style>
  <w:style w:type="paragraph" w:styleId="917">
    <w:name w:val="Default"/>
    <w:next w:val="917"/>
    <w:link w:val="857"/>
    <w:uiPriority w:val="99"/>
    <w:rPr>
      <w:color w:val="000000"/>
      <w:sz w:val="24"/>
      <w:szCs w:val="24"/>
      <w:lang w:val="ru-RU" w:eastAsia="en-US" w:bidi="ar-SA"/>
    </w:rPr>
  </w:style>
  <w:style w:type="paragraph" w:styleId="918">
    <w:name w:val="formattext topleveltext"/>
    <w:basedOn w:val="857"/>
    <w:next w:val="918"/>
    <w:link w:val="857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19">
    <w:name w:val="formattext"/>
    <w:basedOn w:val="857"/>
    <w:next w:val="919"/>
    <w:link w:val="857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20">
    <w:name w:val="Текст примечания"/>
    <w:basedOn w:val="857"/>
    <w:next w:val="920"/>
    <w:link w:val="921"/>
    <w:semiHidden/>
    <w:rPr>
      <w:rFonts w:ascii="Arial" w:hAnsi="Arial"/>
      <w:color w:val="000000"/>
      <w:lang w:val="en-US" w:eastAsia="en-US"/>
    </w:rPr>
  </w:style>
  <w:style w:type="character" w:styleId="921">
    <w:name w:val="Текст примечания Знак"/>
    <w:next w:val="921"/>
    <w:link w:val="920"/>
    <w:semiHidden/>
    <w:rPr>
      <w:rFonts w:ascii="Arial" w:hAnsi="Arial" w:cs="Arial"/>
      <w:color w:val="000000"/>
    </w:rPr>
  </w:style>
  <w:style w:type="character" w:styleId="922">
    <w:name w:val="Тема примечания Знак"/>
    <w:next w:val="922"/>
    <w:link w:val="923"/>
    <w:semiHidden/>
    <w:rPr>
      <w:rFonts w:ascii="Arial" w:hAnsi="Arial"/>
      <w:b/>
      <w:color w:val="000000"/>
      <w:lang w:val="en-US"/>
    </w:rPr>
  </w:style>
  <w:style w:type="paragraph" w:styleId="923">
    <w:name w:val="Тема примечания"/>
    <w:basedOn w:val="920"/>
    <w:next w:val="920"/>
    <w:link w:val="922"/>
    <w:semiHidden/>
    <w:rPr>
      <w:b/>
    </w:rPr>
  </w:style>
  <w:style w:type="character" w:styleId="924">
    <w:name w:val="Тема примечания Знак1"/>
    <w:next w:val="924"/>
    <w:link w:val="857"/>
    <w:uiPriority w:val="99"/>
    <w:semiHidden/>
    <w:rPr>
      <w:rFonts w:ascii="Arial" w:hAnsi="Arial" w:cs="Arial"/>
      <w:b/>
      <w:bCs/>
      <w:color w:val="000000"/>
    </w:rPr>
  </w:style>
  <w:style w:type="character" w:styleId="925">
    <w:name w:val="Гипертекстовая ссылка"/>
    <w:next w:val="925"/>
    <w:link w:val="857"/>
    <w:rPr>
      <w:color w:val="106bbe"/>
    </w:rPr>
  </w:style>
  <w:style w:type="character" w:styleId="926">
    <w:name w:val="Цветовое выделение"/>
    <w:next w:val="926"/>
    <w:link w:val="857"/>
    <w:rPr>
      <w:b/>
      <w:color w:val="26282f"/>
    </w:rPr>
  </w:style>
  <w:style w:type="paragraph" w:styleId="927">
    <w:name w:val="Заголовок статьи"/>
    <w:basedOn w:val="857"/>
    <w:next w:val="857"/>
    <w:link w:val="857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styleId="928">
    <w:name w:val="Комментарий"/>
    <w:basedOn w:val="857"/>
    <w:next w:val="857"/>
    <w:link w:val="857"/>
    <w:pPr>
      <w:ind w:left="170"/>
      <w:jc w:val="both"/>
      <w:spacing w:before="75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styleId="929">
    <w:name w:val="Информация об изменениях документа"/>
    <w:basedOn w:val="928"/>
    <w:next w:val="857"/>
    <w:link w:val="857"/>
    <w:rPr>
      <w:i/>
      <w:iCs/>
    </w:rPr>
  </w:style>
  <w:style w:type="paragraph" w:styleId="930">
    <w:name w:val="No Spacing"/>
    <w:next w:val="930"/>
    <w:link w:val="857"/>
    <w:rPr>
      <w:rFonts w:ascii="Calibri" w:hAnsi="Calibri" w:eastAsia="Calibri"/>
      <w:sz w:val="22"/>
      <w:szCs w:val="22"/>
      <w:lang w:val="ru-RU" w:eastAsia="ru-RU" w:bidi="ar-SA"/>
    </w:rPr>
  </w:style>
  <w:style w:type="paragraph" w:styleId="931">
    <w:name w:val="Без интервала1"/>
    <w:next w:val="931"/>
    <w:link w:val="857"/>
    <w:rPr>
      <w:rFonts w:ascii="Calibri" w:hAnsi="Calibri" w:eastAsia="Calibri"/>
      <w:sz w:val="22"/>
      <w:szCs w:val="22"/>
      <w:lang w:val="ru-RU" w:eastAsia="ru-RU" w:bidi="ar-SA"/>
    </w:rPr>
  </w:style>
  <w:style w:type="paragraph" w:styleId="932">
    <w:name w:val="Абзац списка1"/>
    <w:basedOn w:val="857"/>
    <w:next w:val="932"/>
    <w:link w:val="857"/>
    <w:pPr>
      <w:contextualSpacing/>
      <w:ind w:left="720"/>
      <w:spacing w:line="276" w:lineRule="auto"/>
    </w:pPr>
    <w:rPr>
      <w:rFonts w:ascii="Arial" w:hAnsi="Arial" w:eastAsia="Calibri" w:cs="Arial"/>
      <w:color w:val="000000"/>
      <w:sz w:val="22"/>
      <w:szCs w:val="22"/>
    </w:rPr>
  </w:style>
  <w:style w:type="paragraph" w:styleId="933">
    <w:name w:val="Знак1"/>
    <w:basedOn w:val="857"/>
    <w:next w:val="933"/>
    <w:link w:val="857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34">
    <w:name w:val="Без интервала11"/>
    <w:next w:val="934"/>
    <w:link w:val="857"/>
    <w:rPr>
      <w:rFonts w:ascii="Calibri" w:hAnsi="Calibri"/>
      <w:sz w:val="22"/>
      <w:szCs w:val="22"/>
      <w:lang w:val="ru-RU" w:eastAsia="ru-RU" w:bidi="ar-SA"/>
    </w:rPr>
  </w:style>
  <w:style w:type="character" w:styleId="935">
    <w:name w:val="Просмотренная гиперссылка"/>
    <w:next w:val="935"/>
    <w:link w:val="857"/>
    <w:rPr>
      <w:color w:val="800080"/>
      <w:u w:val="single"/>
    </w:rPr>
  </w:style>
  <w:style w:type="paragraph" w:styleId="936">
    <w:name w:val="msonospacing"/>
    <w:basedOn w:val="857"/>
    <w:next w:val="936"/>
    <w:link w:val="857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37">
    <w:name w:val="Header Char"/>
    <w:next w:val="937"/>
    <w:link w:val="857"/>
  </w:style>
  <w:style w:type="paragraph" w:styleId="938">
    <w:name w:val="Обычный (веб)"/>
    <w:basedOn w:val="857"/>
    <w:next w:val="938"/>
    <w:link w:val="857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39">
    <w:name w:val="Без интервала2"/>
    <w:next w:val="939"/>
    <w:link w:val="857"/>
    <w:rPr>
      <w:rFonts w:ascii="Calibri" w:hAnsi="Calibri" w:eastAsia="Calibri"/>
      <w:sz w:val="22"/>
      <w:szCs w:val="22"/>
      <w:lang w:val="ru-RU" w:eastAsia="ru-RU" w:bidi="ar-SA"/>
    </w:rPr>
  </w:style>
  <w:style w:type="paragraph" w:styleId="940">
    <w:name w:val="Абзац списка2"/>
    <w:basedOn w:val="857"/>
    <w:next w:val="940"/>
    <w:link w:val="857"/>
    <w:pPr>
      <w:contextualSpacing/>
      <w:ind w:left="720"/>
      <w:spacing w:line="276" w:lineRule="auto"/>
    </w:pPr>
    <w:rPr>
      <w:rFonts w:ascii="Arial" w:hAnsi="Arial" w:eastAsia="Calibri" w:cs="Arial"/>
      <w:color w:val="000000"/>
      <w:sz w:val="22"/>
      <w:szCs w:val="22"/>
    </w:rPr>
  </w:style>
  <w:style w:type="paragraph" w:styleId="941">
    <w:name w:val="Знак11"/>
    <w:basedOn w:val="857"/>
    <w:next w:val="941"/>
    <w:link w:val="857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42">
    <w:name w:val="pboth"/>
    <w:basedOn w:val="857"/>
    <w:next w:val="942"/>
    <w:link w:val="857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43">
    <w:name w:val="fontstyle01"/>
    <w:basedOn w:val="867"/>
    <w:next w:val="943"/>
    <w:link w:val="857"/>
    <w:rPr>
      <w:rFonts w:ascii="TimesNewRomanPSMT" w:hAnsi="TimesNewRomanPSMT"/>
      <w:color w:val="000000"/>
      <w:sz w:val="28"/>
      <w:szCs w:val="28"/>
    </w:rPr>
  </w:style>
  <w:style w:type="character" w:styleId="944">
    <w:name w:val="fontstyle21"/>
    <w:basedOn w:val="867"/>
    <w:next w:val="944"/>
    <w:link w:val="857"/>
    <w:rPr>
      <w:rFonts w:ascii="TimesNewRomanPS-BoldMT" w:hAnsi="TimesNewRomanPS-BoldMT"/>
      <w:b/>
      <w:bCs/>
      <w:color w:val="000000"/>
      <w:sz w:val="28"/>
      <w:szCs w:val="28"/>
    </w:rPr>
  </w:style>
  <w:style w:type="paragraph" w:styleId="945">
    <w:name w:val="Без интервала"/>
    <w:next w:val="945"/>
    <w:link w:val="857"/>
    <w:uiPriority w:val="1"/>
    <w:qFormat/>
    <w:rPr>
      <w:lang w:val="ru-RU" w:eastAsia="ru-RU" w:bidi="ar-SA"/>
    </w:rPr>
  </w:style>
  <w:style w:type="paragraph" w:styleId="946">
    <w:name w:val="Название объекта"/>
    <w:basedOn w:val="857"/>
    <w:next w:val="857"/>
    <w:link w:val="857"/>
    <w:qFormat/>
    <w:pPr>
      <w:ind w:left="4003"/>
      <w:spacing w:line="391" w:lineRule="exact"/>
      <w:shd w:val="clear" w:color="auto" w:fill="ffffff"/>
      <w:widowControl w:val="off"/>
    </w:pPr>
    <w:rPr>
      <w:b/>
      <w:bCs/>
      <w:color w:val="000000"/>
      <w:spacing w:val="-5"/>
      <w:sz w:val="26"/>
      <w:szCs w:val="26"/>
    </w:rPr>
  </w:style>
  <w:style w:type="paragraph" w:styleId="947">
    <w:name w:val="Базовый"/>
    <w:next w:val="947"/>
    <w:link w:val="857"/>
    <w:pPr>
      <w:spacing w:after="200" w:line="276" w:lineRule="auto"/>
      <w:tabs>
        <w:tab w:val="left" w:pos="720" w:leader="none"/>
      </w:tabs>
    </w:pPr>
    <w:rPr>
      <w:lang w:val="ru-RU" w:eastAsia="zh-CN" w:bidi="ar-SA"/>
    </w:rPr>
  </w:style>
  <w:style w:type="paragraph" w:styleId="948">
    <w:name w:val="Style11"/>
    <w:basedOn w:val="857"/>
    <w:next w:val="948"/>
    <w:link w:val="857"/>
    <w:uiPriority w:val="99"/>
    <w:pPr>
      <w:ind w:firstLine="691"/>
      <w:jc w:val="both"/>
      <w:spacing w:line="319" w:lineRule="exact"/>
      <w:widowControl w:val="off"/>
    </w:pPr>
    <w:rPr>
      <w:rFonts w:ascii="Franklin Gothic Heavy" w:hAnsi="Franklin Gothic Heavy"/>
      <w:sz w:val="24"/>
      <w:szCs w:val="24"/>
    </w:rPr>
  </w:style>
  <w:style w:type="paragraph" w:styleId="949">
    <w:name w:val="Style12"/>
    <w:basedOn w:val="857"/>
    <w:next w:val="949"/>
    <w:link w:val="857"/>
    <w:uiPriority w:val="99"/>
    <w:pPr>
      <w:ind w:firstLine="727"/>
      <w:jc w:val="both"/>
      <w:spacing w:line="319" w:lineRule="exact"/>
      <w:widowControl w:val="off"/>
    </w:pPr>
    <w:rPr>
      <w:rFonts w:ascii="Franklin Gothic Heavy" w:hAnsi="Franklin Gothic Heavy"/>
      <w:sz w:val="24"/>
      <w:szCs w:val="24"/>
    </w:rPr>
  </w:style>
  <w:style w:type="character" w:styleId="950">
    <w:name w:val="Font Style21"/>
    <w:next w:val="950"/>
    <w:link w:val="857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951">
    <w:name w:val="Font Style22"/>
    <w:next w:val="951"/>
    <w:link w:val="857"/>
    <w:uiPriority w:val="99"/>
    <w:rPr>
      <w:rFonts w:ascii="Times New Roman" w:hAnsi="Times New Roman" w:cs="Times New Roman"/>
      <w:sz w:val="26"/>
      <w:szCs w:val="26"/>
    </w:rPr>
  </w:style>
  <w:style w:type="character" w:styleId="952" w:default="1">
    <w:name w:val="Default Paragraph Font"/>
    <w:uiPriority w:val="1"/>
    <w:semiHidden/>
    <w:unhideWhenUsed/>
  </w:style>
  <w:style w:type="numbering" w:styleId="953" w:default="1">
    <w:name w:val="No List"/>
    <w:uiPriority w:val="99"/>
    <w:semiHidden/>
    <w:unhideWhenUsed/>
  </w:style>
  <w:style w:type="table" w:styleId="954" w:default="1">
    <w:name w:val="Normal Table"/>
    <w:uiPriority w:val="99"/>
    <w:semiHidden/>
    <w:unhideWhenUsed/>
    <w:tblPr/>
  </w:style>
  <w:style w:type="character" w:styleId="955" w:customStyle="1">
    <w:name w:val="Strong Emphasis"/>
    <w:next w:val="920"/>
    <w:link w:val="905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chernyanskijrajon-r31.gosweb.gosuslug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Р7-Офис/7.4.0.223</Application>
  <Company>OTD_FIN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revision>31</cp:revision>
  <dcterms:created xsi:type="dcterms:W3CDTF">2021-10-05T13:00:00Z</dcterms:created>
  <dcterms:modified xsi:type="dcterms:W3CDTF">2024-12-16T12:56:36Z</dcterms:modified>
  <cp:version>786432</cp:version>
</cp:coreProperties>
</file>